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w:t>
      </w:r>
    </w:p>
    <w:p>
      <w:pPr>
        <w:pStyle w:val="Subtitle"/>
      </w:pPr>
      <w:r>
        <w:t xml:space="preserve">Copernicus Land Monitoring Service - Product User Manual (PUM)</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0"/>
        <w:tblLayout w:type="fixed"/>
        <w:tblLook w:firstRow="0" w:lastRow="0" w:firstColumn="0" w:lastColumn="0" w:noHBand="0" w:noVBand="0" w:val="0000"/>
      </w:tblPr>
      <w:tblGrid>
        <w:gridCol w:w="7951"/>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environmental challenges, eu work, expression_of_user_needs_for_the_copernicus_programme pdf, monitoring land, permission european, geophysical hazards, issues, germany nodata</cp:keywords>
  <dcterms:created xsi:type="dcterms:W3CDTF">2025-05-01T07:57:37Z</dcterms:created>
  <dcterms:modified xsi:type="dcterms:W3CDTF">2025-05-01T07:57:37Z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 - Product User Manual (PUM)</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